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2497" w:rsidRDefault="00F80392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bCs w:val="0"/>
          <w:i w:val="0"/>
          <w:iCs w:val="0"/>
          <w:sz w:val="24"/>
          <w:szCs w:val="24"/>
        </w:rPr>
      </w:pPr>
      <w:r>
        <w:rPr>
          <w:rFonts w:cs="Times New Roman"/>
          <w:bCs w:val="0"/>
          <w:i w:val="0"/>
          <w:iCs w:val="0"/>
          <w:sz w:val="24"/>
          <w:szCs w:val="24"/>
        </w:rPr>
        <w:t xml:space="preserve">Парма </w:t>
      </w:r>
      <w:proofErr w:type="spellStart"/>
      <w:r>
        <w:rPr>
          <w:rFonts w:cs="Times New Roman"/>
          <w:bCs w:val="0"/>
          <w:i w:val="0"/>
          <w:iCs w:val="0"/>
          <w:sz w:val="24"/>
          <w:szCs w:val="24"/>
        </w:rPr>
        <w:t>Аисберг</w:t>
      </w:r>
      <w:proofErr w:type="spellEnd"/>
      <w:r>
        <w:rPr>
          <w:rFonts w:cs="Times New Roman"/>
          <w:bCs w:val="0"/>
          <w:i w:val="0"/>
          <w:iCs w:val="0"/>
          <w:sz w:val="24"/>
          <w:szCs w:val="24"/>
        </w:rPr>
        <w:t xml:space="preserve"> 40-Р/5500/4000/100/</w:t>
      </w:r>
      <w:r w:rsidRPr="00F80392">
        <w:rPr>
          <w:rFonts w:cs="Times New Roman"/>
          <w:bCs w:val="0"/>
          <w:i w:val="0"/>
          <w:iCs w:val="0"/>
          <w:sz w:val="24"/>
          <w:szCs w:val="24"/>
        </w:rPr>
        <w:t>65</w:t>
      </w:r>
    </w:p>
    <w:p w:rsidR="00F80392" w:rsidRDefault="00F80392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0E6584" w:rsidRPr="007A3747" w:rsidRDefault="00056F20" w:rsidP="00F80392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597FB2" w:rsidRPr="00495EC9" w:rsidRDefault="00495EC9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6"/>
          <w:szCs w:val="16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91008" behindDoc="0" locked="0" layoutInCell="1" allowOverlap="1" wp14:anchorId="0D11106D" wp14:editId="62AFCDAF">
            <wp:simplePos x="0" y="0"/>
            <wp:positionH relativeFrom="margin">
              <wp:posOffset>-6985</wp:posOffset>
            </wp:positionH>
            <wp:positionV relativeFrom="margin">
              <wp:posOffset>1481455</wp:posOffset>
            </wp:positionV>
            <wp:extent cx="2262505" cy="1327150"/>
            <wp:effectExtent l="0" t="0" r="4445" b="6350"/>
            <wp:wrapSquare wrapText="bothSides"/>
            <wp:docPr id="3" name="Рисунок 3" descr="C:\Users\user\Downloads\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7AF"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495EC9">
        <w:rPr>
          <w:rFonts w:eastAsiaTheme="minorHAnsi" w:cs="Times New Roman"/>
          <w:i/>
          <w:sz w:val="16"/>
          <w:szCs w:val="16"/>
        </w:rPr>
        <w:t>О</w:t>
      </w:r>
      <w:r w:rsidR="00AC6C72" w:rsidRPr="00495EC9">
        <w:rPr>
          <w:rFonts w:eastAsiaTheme="minorHAnsi" w:cs="Times New Roman"/>
          <w:i/>
          <w:sz w:val="16"/>
          <w:szCs w:val="16"/>
        </w:rPr>
        <w:t>бласть</w:t>
      </w:r>
      <w:r w:rsidR="00CB5490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4B2B2F" w:rsidRPr="00495EC9">
        <w:rPr>
          <w:rFonts w:eastAsiaTheme="minorHAnsi" w:cs="Times New Roman"/>
          <w:i/>
          <w:sz w:val="16"/>
          <w:szCs w:val="16"/>
        </w:rPr>
        <w:t>применения</w:t>
      </w:r>
      <w:r w:rsidR="00463FC7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>светодиодного светильника</w:t>
      </w:r>
      <w:r w:rsidR="00463FC7" w:rsidRPr="00495EC9">
        <w:rPr>
          <w:rFonts w:eastAsiaTheme="minorHAnsi" w:cs="Times New Roman"/>
          <w:i/>
          <w:sz w:val="16"/>
          <w:szCs w:val="16"/>
        </w:rPr>
        <w:t xml:space="preserve"> Парма</w:t>
      </w:r>
      <w:r w:rsidR="004D1A95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>Айсберг</w:t>
      </w:r>
      <w:r w:rsidR="00CB5490" w:rsidRPr="00495EC9">
        <w:rPr>
          <w:rFonts w:eastAsiaTheme="minorHAnsi" w:cs="Times New Roman"/>
          <w:i/>
          <w:sz w:val="16"/>
          <w:szCs w:val="16"/>
        </w:rPr>
        <w:t xml:space="preserve"> - </w:t>
      </w:r>
      <w:r w:rsidR="00744D4B" w:rsidRPr="00495EC9">
        <w:rPr>
          <w:rFonts w:eastAsiaTheme="minorHAnsi" w:cs="Times New Roman"/>
          <w:i/>
          <w:sz w:val="16"/>
          <w:szCs w:val="16"/>
        </w:rPr>
        <w:t>промышленные, складские и подсобные помещения, лестничные клетки, мастерские,</w:t>
      </w:r>
      <w:r w:rsidR="00C757AF" w:rsidRPr="00495EC9">
        <w:rPr>
          <w:sz w:val="16"/>
          <w:szCs w:val="16"/>
        </w:rPr>
        <w:t xml:space="preserve"> </w:t>
      </w:r>
      <w:r w:rsidR="00C757AF" w:rsidRPr="00495EC9">
        <w:rPr>
          <w:rFonts w:eastAsiaTheme="minorHAnsi" w:cs="Times New Roman"/>
          <w:i/>
          <w:sz w:val="16"/>
          <w:szCs w:val="16"/>
        </w:rPr>
        <w:t>где требуется направленное и яркое освещение с повышенными требованиями к защищенности</w:t>
      </w:r>
      <w:r w:rsidR="003A553A" w:rsidRPr="00495EC9">
        <w:rPr>
          <w:rFonts w:eastAsiaTheme="minorHAnsi"/>
          <w:i/>
          <w:sz w:val="16"/>
          <w:szCs w:val="16"/>
        </w:rPr>
        <w:t>.</w:t>
      </w:r>
      <w:r w:rsidR="00597FB2" w:rsidRPr="00495EC9">
        <w:rPr>
          <w:rFonts w:eastAsiaTheme="minorHAnsi"/>
          <w:i/>
          <w:sz w:val="16"/>
          <w:szCs w:val="16"/>
        </w:rPr>
        <w:t xml:space="preserve"> </w:t>
      </w:r>
    </w:p>
    <w:p w:rsidR="002E2721" w:rsidRPr="00495EC9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6"/>
          <w:szCs w:val="16"/>
        </w:rPr>
      </w:pPr>
      <w:r w:rsidRPr="00495EC9">
        <w:rPr>
          <w:rFonts w:eastAsiaTheme="minorHAnsi" w:cs="Times New Roman"/>
          <w:i/>
          <w:sz w:val="16"/>
          <w:szCs w:val="16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495EC9">
        <w:rPr>
          <w:rFonts w:eastAsiaTheme="minorHAnsi" w:cs="Times New Roman"/>
          <w:i/>
          <w:sz w:val="16"/>
          <w:szCs w:val="16"/>
        </w:rPr>
        <w:t>ветильник оснащ</w:t>
      </w:r>
      <w:r w:rsidR="00890805" w:rsidRPr="00495EC9">
        <w:rPr>
          <w:rFonts w:eastAsiaTheme="minorHAnsi" w:cs="Times New Roman"/>
          <w:i/>
          <w:sz w:val="16"/>
          <w:szCs w:val="16"/>
        </w:rPr>
        <w:t>ается</w:t>
      </w:r>
      <w:r w:rsidR="001609B5" w:rsidRPr="00495EC9">
        <w:rPr>
          <w:rFonts w:eastAsiaTheme="minorHAnsi" w:cs="Times New Roman"/>
          <w:i/>
          <w:sz w:val="16"/>
          <w:szCs w:val="16"/>
        </w:rPr>
        <w:t xml:space="preserve"> </w:t>
      </w:r>
      <w:r w:rsidR="00890805" w:rsidRPr="00495EC9">
        <w:rPr>
          <w:rFonts w:eastAsiaTheme="minorHAnsi" w:cs="Times New Roman"/>
          <w:i/>
          <w:sz w:val="16"/>
          <w:szCs w:val="16"/>
        </w:rPr>
        <w:t xml:space="preserve">прозрачным или опаловым </w:t>
      </w:r>
      <w:proofErr w:type="spellStart"/>
      <w:r w:rsidR="00890805" w:rsidRPr="00495EC9">
        <w:rPr>
          <w:rFonts w:eastAsiaTheme="minorHAnsi" w:cs="Times New Roman"/>
          <w:i/>
          <w:sz w:val="16"/>
          <w:szCs w:val="16"/>
        </w:rPr>
        <w:t>рассеивателями</w:t>
      </w:r>
      <w:proofErr w:type="spellEnd"/>
      <w:r w:rsidR="002E2721" w:rsidRPr="00495EC9">
        <w:rPr>
          <w:rFonts w:eastAsiaTheme="minorHAnsi" w:cs="Times New Roman"/>
          <w:i/>
          <w:sz w:val="16"/>
          <w:szCs w:val="16"/>
        </w:rPr>
        <w:t>.</w:t>
      </w:r>
    </w:p>
    <w:p w:rsidR="00495EC9" w:rsidRPr="00495EC9" w:rsidRDefault="00890805" w:rsidP="00C757AF">
      <w:pPr>
        <w:widowControl/>
        <w:adjustRightInd w:val="0"/>
        <w:jc w:val="both"/>
        <w:rPr>
          <w:rFonts w:eastAsiaTheme="minorHAnsi" w:cs="Times New Roman"/>
          <w:i/>
          <w:sz w:val="16"/>
          <w:szCs w:val="16"/>
        </w:rPr>
      </w:pPr>
      <w:r w:rsidRPr="00495EC9">
        <w:rPr>
          <w:rFonts w:eastAsiaTheme="minorHAnsi" w:cs="Times New Roman"/>
          <w:i/>
          <w:sz w:val="16"/>
          <w:szCs w:val="16"/>
        </w:rPr>
        <w:t>Основной способ монтажа светильников Айсберг – накладной. В комплекте идут крепления-защёлки, с помощью которых можно легко установить светильники на любую поверхность (стену, потолок, балку и т.д.).</w:t>
      </w:r>
    </w:p>
    <w:p w:rsidR="00890805" w:rsidRDefault="00890805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</w:p>
    <w:p w:rsidR="00495EC9" w:rsidRDefault="00495EC9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C6C72" w:rsidRPr="00C757AF" w:rsidRDefault="00F80392" w:rsidP="00F80392">
      <w:pPr>
        <w:widowControl/>
        <w:adjustRightInd w:val="0"/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           </w:t>
      </w:r>
      <w:r w:rsidR="007A3747"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FA235C" w:rsidRPr="00C757AF">
        <w:rPr>
          <w:rFonts w:cs="Times New Roman"/>
          <w:b/>
          <w:i/>
          <w:sz w:val="20"/>
          <w:szCs w:val="20"/>
        </w:rPr>
        <w:t xml:space="preserve">  </w:t>
      </w:r>
      <w:r w:rsidR="00D61B41" w:rsidRPr="00C757AF">
        <w:rPr>
          <w:rFonts w:cs="Times New Roman"/>
          <w:b/>
          <w:i/>
          <w:sz w:val="20"/>
          <w:szCs w:val="20"/>
        </w:rPr>
        <w:t xml:space="preserve">      </w:t>
      </w:r>
      <w:r w:rsidR="008B2585">
        <w:rPr>
          <w:rFonts w:cs="Times New Roman"/>
          <w:b/>
          <w:i/>
          <w:sz w:val="20"/>
          <w:szCs w:val="20"/>
        </w:rPr>
        <w:t xml:space="preserve">    </w:t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8B2585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87936" behindDoc="0" locked="0" layoutInCell="1" allowOverlap="1" wp14:anchorId="0DDCE62B" wp14:editId="6E76BF9B">
            <wp:simplePos x="0" y="0"/>
            <wp:positionH relativeFrom="margin">
              <wp:posOffset>3999865</wp:posOffset>
            </wp:positionH>
            <wp:positionV relativeFrom="margin">
              <wp:posOffset>3284855</wp:posOffset>
            </wp:positionV>
            <wp:extent cx="2114550" cy="1965325"/>
            <wp:effectExtent l="0" t="0" r="0" b="0"/>
            <wp:wrapSquare wrapText="bothSides"/>
            <wp:docPr id="1" name="Рисунок 1" descr="C:\Users\user\Desktop\КЛИЕНТЫ\Тендеры КОНТУР\СВЕТИЛЬНИКИ\Айсберг Желудь Е27 Е40\Айсберг 2.0\Фото\Опал 1200 мм\GB-promled-aisberg_v2-20-1200mm-#-eko_l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Айсберг Желудь Е27 Е40\Айсберг 2.0\Фото\Опал 1200 мм\GB-promled-aisberg_v2-20-1200mm-#-eko_l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8B2585" w:rsidRDefault="008B2585" w:rsidP="002D7F46">
      <w:pPr>
        <w:tabs>
          <w:tab w:val="left" w:pos="6030"/>
        </w:tabs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>Опал</w:t>
      </w:r>
      <w:r w:rsidR="00495EC9" w:rsidRPr="00495EC9">
        <w:rPr>
          <w:sz w:val="8"/>
          <w:lang w:eastAsia="ru-RU"/>
        </w:rPr>
        <w:t xml:space="preserve"> </w:t>
      </w:r>
      <w:r w:rsidR="00495EC9">
        <w:rPr>
          <w:sz w:val="8"/>
          <w:lang w:eastAsia="ru-RU"/>
        </w:rPr>
        <w:t xml:space="preserve">                                                                                              Прозрачный</w:t>
      </w:r>
      <w:r w:rsidR="002D7F46">
        <w:rPr>
          <w:noProof/>
          <w:sz w:val="8"/>
          <w:lang w:eastAsia="ru-RU"/>
        </w:rPr>
        <w:tab/>
      </w:r>
    </w:p>
    <w:p w:rsidR="009406E8" w:rsidRPr="008B2585" w:rsidRDefault="008B2585" w:rsidP="008B2585">
      <w:pPr>
        <w:rPr>
          <w:sz w:val="8"/>
          <w:lang w:eastAsia="ru-RU"/>
        </w:rPr>
      </w:pPr>
      <w:r>
        <w:rPr>
          <w:sz w:val="8"/>
          <w:lang w:eastAsia="ru-RU"/>
        </w:rPr>
        <w:t xml:space="preserve">    </w:t>
      </w:r>
    </w:p>
    <w:p w:rsidR="005D7728" w:rsidRDefault="008B258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8960" behindDoc="0" locked="0" layoutInCell="1" allowOverlap="1" wp14:anchorId="3868AFDB" wp14:editId="232F4478">
            <wp:simplePos x="0" y="0"/>
            <wp:positionH relativeFrom="margin">
              <wp:posOffset>1682115</wp:posOffset>
            </wp:positionH>
            <wp:positionV relativeFrom="margin">
              <wp:posOffset>3507105</wp:posOffset>
            </wp:positionV>
            <wp:extent cx="1651000" cy="1651000"/>
            <wp:effectExtent l="0" t="0" r="6350" b="6350"/>
            <wp:wrapSquare wrapText="bothSides"/>
            <wp:docPr id="2" name="Рисунок 2" descr="C:\Users\user\Desktop\КЛИЕНТЫ\Тендеры КОНТУР\СВЕТИЛЬНИКИ\Айсберг Желудь Е27 Е40\Айсберг 2.0\КСС+описание\Айсберг 2.0 600, 1250мм Прозрач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Айсберг Желудь Е27 Е40\Айсберг 2.0\КСС+описание\Айсберг 2.0 600, 1250мм Прозрачны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5A0">
        <w:rPr>
          <w:b w:val="0"/>
          <w:i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-5.3pt;margin-top:273.4pt;width:133.25pt;height:133.25pt;z-index:251686912;mso-position-horizontal-relative:margin;mso-position-vertical-relative:margin">
            <v:imagedata r:id="rId12" o:title="Айсберг 2"/>
            <w10:wrap type="square" anchorx="margin" anchory="margin"/>
          </v:shape>
        </w:pict>
      </w:r>
    </w:p>
    <w:p w:rsidR="00BD341A" w:rsidRDefault="00BD341A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C757AF" w:rsidRDefault="00C757AF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bookmarkStart w:id="0" w:name="_GoBack"/>
      <w:bookmarkEnd w:id="0"/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142A5" w:rsidRDefault="000142A5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5D7728" w:rsidRDefault="007A3747" w:rsidP="001A231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p w:rsidR="005D7728" w:rsidRDefault="005D772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16" w:tblpY="159"/>
        <w:tblW w:w="10173" w:type="dxa"/>
        <w:tblLook w:val="04A0" w:firstRow="1" w:lastRow="0" w:firstColumn="1" w:lastColumn="0" w:noHBand="0" w:noVBand="1"/>
      </w:tblPr>
      <w:tblGrid>
        <w:gridCol w:w="5211"/>
        <w:gridCol w:w="2552"/>
        <w:gridCol w:w="2410"/>
      </w:tblGrid>
      <w:tr w:rsidR="008B2585" w:rsidRPr="00C765FB" w:rsidTr="001A2316">
        <w:tc>
          <w:tcPr>
            <w:tcW w:w="5211" w:type="dxa"/>
          </w:tcPr>
          <w:p w:rsidR="008B2585" w:rsidRPr="00C765FB" w:rsidRDefault="008B2585" w:rsidP="008B2585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65FB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2552" w:type="dxa"/>
            <w:vAlign w:val="center"/>
          </w:tcPr>
          <w:p w:rsidR="008B2585" w:rsidRPr="00C765FB" w:rsidRDefault="008B2585" w:rsidP="008B25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Айсберг Опал</w:t>
            </w:r>
          </w:p>
        </w:tc>
        <w:tc>
          <w:tcPr>
            <w:tcW w:w="2410" w:type="dxa"/>
            <w:vAlign w:val="center"/>
          </w:tcPr>
          <w:p w:rsidR="008B2585" w:rsidRPr="00C765FB" w:rsidRDefault="008B2585" w:rsidP="008B25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Айсберг Прозрачный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Мощность,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Вт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±10%]: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Световой поток светильника, [лм ±5%]: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2410" w:type="dxa"/>
            <w:vAlign w:val="center"/>
          </w:tcPr>
          <w:p w:rsidR="00C765FB" w:rsidRPr="00C765FB" w:rsidRDefault="001A23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5500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Входящее напряжение,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Частота питания,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Гц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Коэффициент мощности [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], не менее: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Корректор мощности драйвера: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Класс защиты от поражения электрическим током: 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C765FB" w:rsidRPr="00C765FB" w:rsidTr="001A2316">
        <w:trPr>
          <w:trHeight w:val="229"/>
        </w:trPr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Производитель светодиода: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Цветовая температура,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Двойной угол половинной яркости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C765FB" w:rsidRPr="00C765FB" w:rsidTr="001A2316">
        <w:tc>
          <w:tcPr>
            <w:tcW w:w="5211" w:type="dxa"/>
            <w:vAlign w:val="center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корпуса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ABS-пластик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ABS-пластик</w:t>
            </w:r>
          </w:p>
        </w:tc>
      </w:tr>
      <w:tr w:rsidR="00C765FB" w:rsidRPr="00C765FB" w:rsidTr="001A2316">
        <w:tc>
          <w:tcPr>
            <w:tcW w:w="5211" w:type="dxa"/>
            <w:vAlign w:val="center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кривой силы света: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Размеры светильника 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ДхШхВ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[мм]: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1218×80×78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1218×80×78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светильника не более,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6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  <w:bookmarkEnd w:id="1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брутто,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Крепление,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Накладной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Накладной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Степень защиты, [IP]: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Климатическое исполнение и категория размещения: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Температура эксплуатации, [°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+50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Рекомендуемая высота установки одиночного светильника, [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2 - 10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2 - 10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Гарантийный срок, [мес.]:</w:t>
            </w:r>
          </w:p>
        </w:tc>
        <w:tc>
          <w:tcPr>
            <w:tcW w:w="2552" w:type="dxa"/>
            <w:vAlign w:val="center"/>
          </w:tcPr>
          <w:p w:rsidR="00C765FB" w:rsidRPr="00C765FB" w:rsidRDefault="001A23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vAlign w:val="center"/>
          </w:tcPr>
          <w:p w:rsidR="00C765FB" w:rsidRPr="00C765FB" w:rsidRDefault="001A23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C765FB" w:rsidRPr="00C765FB" w:rsidTr="001A2316">
        <w:tc>
          <w:tcPr>
            <w:tcW w:w="5211" w:type="dxa"/>
          </w:tcPr>
          <w:p w:rsidR="00C765FB" w:rsidRPr="00C765FB" w:rsidRDefault="00C765FB" w:rsidP="008B25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Срок </w:t>
            </w:r>
            <w:proofErr w:type="spell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службысветодиодов</w:t>
            </w:r>
            <w:proofErr w:type="spell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proofErr w:type="gramStart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,[</w:t>
            </w:r>
            <w:proofErr w:type="gramEnd"/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час]:</w:t>
            </w:r>
          </w:p>
        </w:tc>
        <w:tc>
          <w:tcPr>
            <w:tcW w:w="2552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2410" w:type="dxa"/>
            <w:vAlign w:val="center"/>
          </w:tcPr>
          <w:p w:rsidR="00C765FB" w:rsidRPr="00C765FB" w:rsidRDefault="00C765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65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5A0" w:rsidRDefault="002E75A0">
      <w:r>
        <w:separator/>
      </w:r>
    </w:p>
  </w:endnote>
  <w:endnote w:type="continuationSeparator" w:id="0">
    <w:p w:rsidR="002E75A0" w:rsidRDefault="002E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5A0" w:rsidRDefault="002E75A0">
      <w:r>
        <w:separator/>
      </w:r>
    </w:p>
  </w:footnote>
  <w:footnote w:type="continuationSeparator" w:id="0">
    <w:p w:rsidR="002E75A0" w:rsidRDefault="002E7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42A5"/>
    <w:rsid w:val="00015039"/>
    <w:rsid w:val="00020126"/>
    <w:rsid w:val="0005080A"/>
    <w:rsid w:val="00056F20"/>
    <w:rsid w:val="00065754"/>
    <w:rsid w:val="000660B9"/>
    <w:rsid w:val="000674A0"/>
    <w:rsid w:val="0007220C"/>
    <w:rsid w:val="00075B79"/>
    <w:rsid w:val="00087287"/>
    <w:rsid w:val="000A296D"/>
    <w:rsid w:val="000A3DD3"/>
    <w:rsid w:val="000B6017"/>
    <w:rsid w:val="000D3430"/>
    <w:rsid w:val="000E3688"/>
    <w:rsid w:val="000E6584"/>
    <w:rsid w:val="00105815"/>
    <w:rsid w:val="00106AD4"/>
    <w:rsid w:val="00107026"/>
    <w:rsid w:val="00130D67"/>
    <w:rsid w:val="001373F3"/>
    <w:rsid w:val="001609B5"/>
    <w:rsid w:val="00170F6A"/>
    <w:rsid w:val="0019212D"/>
    <w:rsid w:val="001A2316"/>
    <w:rsid w:val="001B04F6"/>
    <w:rsid w:val="001B4F6F"/>
    <w:rsid w:val="002242ED"/>
    <w:rsid w:val="00227816"/>
    <w:rsid w:val="002520F1"/>
    <w:rsid w:val="00267DAC"/>
    <w:rsid w:val="002706DF"/>
    <w:rsid w:val="00277BC1"/>
    <w:rsid w:val="00282754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500D"/>
    <w:rsid w:val="002E75A0"/>
    <w:rsid w:val="002E7E3D"/>
    <w:rsid w:val="002F4200"/>
    <w:rsid w:val="002F5E12"/>
    <w:rsid w:val="002F5FA0"/>
    <w:rsid w:val="0030270C"/>
    <w:rsid w:val="003072B6"/>
    <w:rsid w:val="0031616D"/>
    <w:rsid w:val="00322302"/>
    <w:rsid w:val="00326ABA"/>
    <w:rsid w:val="00330D71"/>
    <w:rsid w:val="00337E99"/>
    <w:rsid w:val="00385115"/>
    <w:rsid w:val="0039773E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95EC9"/>
    <w:rsid w:val="004B10F5"/>
    <w:rsid w:val="004B2B2F"/>
    <w:rsid w:val="004C7E52"/>
    <w:rsid w:val="004D1A95"/>
    <w:rsid w:val="004F693D"/>
    <w:rsid w:val="00506638"/>
    <w:rsid w:val="00515B6A"/>
    <w:rsid w:val="0054253B"/>
    <w:rsid w:val="00553F18"/>
    <w:rsid w:val="00570072"/>
    <w:rsid w:val="005738FE"/>
    <w:rsid w:val="00586A7E"/>
    <w:rsid w:val="00597FB2"/>
    <w:rsid w:val="005A057B"/>
    <w:rsid w:val="005B7B83"/>
    <w:rsid w:val="005C3CFA"/>
    <w:rsid w:val="005D6C3B"/>
    <w:rsid w:val="005D7728"/>
    <w:rsid w:val="005E1B7D"/>
    <w:rsid w:val="00601A67"/>
    <w:rsid w:val="006037FD"/>
    <w:rsid w:val="006107B2"/>
    <w:rsid w:val="006124F2"/>
    <w:rsid w:val="00613114"/>
    <w:rsid w:val="00621C5C"/>
    <w:rsid w:val="00630F7B"/>
    <w:rsid w:val="00655353"/>
    <w:rsid w:val="0066016D"/>
    <w:rsid w:val="006605F3"/>
    <w:rsid w:val="00673D63"/>
    <w:rsid w:val="00697356"/>
    <w:rsid w:val="006A26DD"/>
    <w:rsid w:val="006A290E"/>
    <w:rsid w:val="006B10BF"/>
    <w:rsid w:val="006B16DE"/>
    <w:rsid w:val="006B60C0"/>
    <w:rsid w:val="006C5F18"/>
    <w:rsid w:val="006E435F"/>
    <w:rsid w:val="006E7F3E"/>
    <w:rsid w:val="00712BEB"/>
    <w:rsid w:val="00712CEB"/>
    <w:rsid w:val="00725779"/>
    <w:rsid w:val="00732646"/>
    <w:rsid w:val="00735EDF"/>
    <w:rsid w:val="00740535"/>
    <w:rsid w:val="00744D4B"/>
    <w:rsid w:val="0074648E"/>
    <w:rsid w:val="007478DB"/>
    <w:rsid w:val="00760B3B"/>
    <w:rsid w:val="00767FB8"/>
    <w:rsid w:val="00777EBD"/>
    <w:rsid w:val="00780BC1"/>
    <w:rsid w:val="007873B7"/>
    <w:rsid w:val="007A3747"/>
    <w:rsid w:val="007A404B"/>
    <w:rsid w:val="007B5100"/>
    <w:rsid w:val="007D52D3"/>
    <w:rsid w:val="00815893"/>
    <w:rsid w:val="008160BB"/>
    <w:rsid w:val="00825D49"/>
    <w:rsid w:val="008274A6"/>
    <w:rsid w:val="00863A03"/>
    <w:rsid w:val="008710F1"/>
    <w:rsid w:val="00890805"/>
    <w:rsid w:val="00895898"/>
    <w:rsid w:val="008B2585"/>
    <w:rsid w:val="008B3D02"/>
    <w:rsid w:val="008D0E97"/>
    <w:rsid w:val="008E088E"/>
    <w:rsid w:val="009000AC"/>
    <w:rsid w:val="00907C4A"/>
    <w:rsid w:val="0091073F"/>
    <w:rsid w:val="00927D2B"/>
    <w:rsid w:val="00934A72"/>
    <w:rsid w:val="009406E8"/>
    <w:rsid w:val="00941F8E"/>
    <w:rsid w:val="0094443F"/>
    <w:rsid w:val="0096317C"/>
    <w:rsid w:val="00982ED1"/>
    <w:rsid w:val="00992F2F"/>
    <w:rsid w:val="009A0032"/>
    <w:rsid w:val="009A331A"/>
    <w:rsid w:val="009D536F"/>
    <w:rsid w:val="00A17B1D"/>
    <w:rsid w:val="00A310E4"/>
    <w:rsid w:val="00A31C5D"/>
    <w:rsid w:val="00A36160"/>
    <w:rsid w:val="00A5599A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85821"/>
    <w:rsid w:val="00B944F6"/>
    <w:rsid w:val="00B9532D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5BA1"/>
    <w:rsid w:val="00C7207A"/>
    <w:rsid w:val="00C757AF"/>
    <w:rsid w:val="00C757E7"/>
    <w:rsid w:val="00C765FB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DC5CEF"/>
    <w:rsid w:val="00E05E07"/>
    <w:rsid w:val="00E54AF0"/>
    <w:rsid w:val="00E57A6C"/>
    <w:rsid w:val="00E83833"/>
    <w:rsid w:val="00E86E0A"/>
    <w:rsid w:val="00E97412"/>
    <w:rsid w:val="00EA0880"/>
    <w:rsid w:val="00EA3D61"/>
    <w:rsid w:val="00EA60B9"/>
    <w:rsid w:val="00EA6462"/>
    <w:rsid w:val="00EB5AD1"/>
    <w:rsid w:val="00EE00A6"/>
    <w:rsid w:val="00F323CB"/>
    <w:rsid w:val="00F67DDF"/>
    <w:rsid w:val="00F712E9"/>
    <w:rsid w:val="00F80392"/>
    <w:rsid w:val="00F96F7A"/>
    <w:rsid w:val="00FA235C"/>
    <w:rsid w:val="00FD31A6"/>
    <w:rsid w:val="00FE473B"/>
    <w:rsid w:val="00FF2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C858-6F30-45AE-83F2-0055C114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70</cp:revision>
  <cp:lastPrinted>2022-01-10T05:48:00Z</cp:lastPrinted>
  <dcterms:created xsi:type="dcterms:W3CDTF">2021-10-15T07:02:00Z</dcterms:created>
  <dcterms:modified xsi:type="dcterms:W3CDTF">2023-03-10T10:37:00Z</dcterms:modified>
</cp:coreProperties>
</file>