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 xml:space="preserve">г. Пермь  т/ф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4448C3">
      <w:pPr>
        <w:rPr>
          <w:rFonts w:ascii="Times New Roman" w:hAnsi="Times New Roman" w:cs="Times New Roman"/>
          <w:b/>
          <w:sz w:val="28"/>
          <w:szCs w:val="28"/>
        </w:rPr>
      </w:pPr>
    </w:p>
    <w:p w:rsidR="00FE473B" w:rsidRDefault="004448C3" w:rsidP="00613114">
      <w:pPr>
        <w:jc w:val="center"/>
        <w:rPr>
          <w:noProof/>
          <w:sz w:val="20"/>
          <w:lang w:eastAsia="ru-RU"/>
        </w:rPr>
      </w:pPr>
      <w:r>
        <w:rPr>
          <w:rFonts w:cs="Times New Roman"/>
          <w:b/>
          <w:sz w:val="24"/>
          <w:szCs w:val="24"/>
        </w:rPr>
        <w:t xml:space="preserve">      </w:t>
      </w:r>
      <w:r w:rsidR="00586164">
        <w:rPr>
          <w:rFonts w:cs="Times New Roman"/>
          <w:b/>
          <w:sz w:val="24"/>
          <w:szCs w:val="24"/>
        </w:rPr>
        <w:t xml:space="preserve"> </w:t>
      </w:r>
      <w:r w:rsidR="00573287">
        <w:rPr>
          <w:rFonts w:cs="Times New Roman"/>
          <w:b/>
          <w:sz w:val="20"/>
        </w:rPr>
        <w:t>Светильник</w:t>
      </w:r>
      <w:r w:rsidR="00573287" w:rsidRPr="00C757E7">
        <w:rPr>
          <w:rFonts w:cs="Times New Roman"/>
          <w:b/>
          <w:sz w:val="24"/>
          <w:szCs w:val="24"/>
        </w:rPr>
        <w:t xml:space="preserve"> </w:t>
      </w:r>
      <w:r w:rsidR="00573287">
        <w:rPr>
          <w:rFonts w:cs="Times New Roman"/>
          <w:b/>
          <w:sz w:val="24"/>
          <w:szCs w:val="24"/>
        </w:rPr>
        <w:t xml:space="preserve"> </w:t>
      </w:r>
      <w:r w:rsidR="00DA0DB0" w:rsidRPr="00C757E7">
        <w:rPr>
          <w:rFonts w:cs="Times New Roman"/>
          <w:b/>
          <w:sz w:val="24"/>
          <w:szCs w:val="24"/>
        </w:rPr>
        <w:t>Парма</w:t>
      </w:r>
      <w:r w:rsidR="005D6C3B">
        <w:rPr>
          <w:rFonts w:cs="Times New Roman"/>
          <w:b/>
          <w:sz w:val="24"/>
          <w:szCs w:val="24"/>
        </w:rPr>
        <w:t xml:space="preserve"> </w:t>
      </w:r>
      <w:proofErr w:type="spellStart"/>
      <w:r w:rsidR="00586164">
        <w:rPr>
          <w:rFonts w:cs="Times New Roman"/>
          <w:b/>
          <w:sz w:val="24"/>
          <w:szCs w:val="24"/>
        </w:rPr>
        <w:t>Сота</w:t>
      </w:r>
      <w:proofErr w:type="spellEnd"/>
      <w:r w:rsidR="00586164">
        <w:rPr>
          <w:rFonts w:cs="Times New Roman"/>
          <w:b/>
          <w:sz w:val="24"/>
          <w:szCs w:val="24"/>
        </w:rPr>
        <w:t xml:space="preserve"> </w:t>
      </w:r>
      <w:r w:rsidR="004A7B51">
        <w:rPr>
          <w:rFonts w:cs="Times New Roman"/>
          <w:b/>
          <w:sz w:val="24"/>
          <w:szCs w:val="24"/>
        </w:rPr>
        <w:t>40</w:t>
      </w:r>
      <w:r w:rsidR="005F75F6">
        <w:rPr>
          <w:rFonts w:cs="Times New Roman"/>
          <w:b/>
          <w:sz w:val="24"/>
          <w:szCs w:val="24"/>
        </w:rPr>
        <w:t>-O</w:t>
      </w:r>
      <w:r>
        <w:rPr>
          <w:rFonts w:cs="Times New Roman"/>
          <w:b/>
          <w:sz w:val="24"/>
          <w:szCs w:val="24"/>
        </w:rPr>
        <w:t>/БАП</w:t>
      </w:r>
    </w:p>
    <w:p w:rsidR="00B02497" w:rsidRDefault="004448C3" w:rsidP="00B0249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</w:t>
      </w:r>
    </w:p>
    <w:p w:rsidR="000E6584" w:rsidRPr="007A3747" w:rsidRDefault="00056F20" w:rsidP="004448C3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CB5490" w:rsidRDefault="00704BB4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  <w:r>
        <w:rPr>
          <w:rFonts w:eastAsiaTheme="minorHAnsi" w:cs="Times New Roman"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0" locked="0" layoutInCell="1" allowOverlap="1" wp14:anchorId="387A452A" wp14:editId="45BC2D8E">
            <wp:simplePos x="0" y="0"/>
            <wp:positionH relativeFrom="margin">
              <wp:posOffset>95250</wp:posOffset>
            </wp:positionH>
            <wp:positionV relativeFrom="margin">
              <wp:posOffset>1195705</wp:posOffset>
            </wp:positionV>
            <wp:extent cx="1276350" cy="1276350"/>
            <wp:effectExtent l="0" t="0" r="0" b="0"/>
            <wp:wrapSquare wrapText="bothSides"/>
            <wp:docPr id="2" name="Рисунок 2" descr="\\work\Общая\Яна\1907\menu_sota-2-1920x670-Photoroo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work\Общая\Яна\1907\menu_sota-2-1920x670-Photoroom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97FB2" w:rsidRPr="00D62EC6" w:rsidRDefault="00C757AF" w:rsidP="00597FB2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r>
        <w:rPr>
          <w:rFonts w:eastAsiaTheme="minorHAnsi" w:cs="Times New Roman"/>
          <w:i/>
          <w:sz w:val="20"/>
          <w:szCs w:val="20"/>
        </w:rPr>
        <w:t xml:space="preserve">     </w:t>
      </w:r>
      <w:r w:rsidR="003A553A" w:rsidRPr="00D62EC6">
        <w:rPr>
          <w:rFonts w:eastAsiaTheme="minorHAnsi" w:cs="Times New Roman"/>
          <w:i/>
          <w:sz w:val="18"/>
          <w:szCs w:val="18"/>
        </w:rPr>
        <w:t>О</w:t>
      </w:r>
      <w:r w:rsidR="00AC6C72" w:rsidRPr="00D62EC6">
        <w:rPr>
          <w:rFonts w:eastAsiaTheme="minorHAnsi" w:cs="Times New Roman"/>
          <w:i/>
          <w:sz w:val="18"/>
          <w:szCs w:val="18"/>
        </w:rPr>
        <w:t>бласть</w:t>
      </w:r>
      <w:r w:rsidR="00CB5490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D62EC6">
        <w:rPr>
          <w:rFonts w:eastAsiaTheme="minorHAnsi" w:cs="Times New Roman"/>
          <w:i/>
          <w:sz w:val="18"/>
          <w:szCs w:val="18"/>
        </w:rPr>
        <w:t>применения</w:t>
      </w:r>
      <w:r w:rsidR="00463FC7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890805" w:rsidRPr="00D62EC6">
        <w:rPr>
          <w:rFonts w:eastAsiaTheme="minorHAnsi" w:cs="Times New Roman"/>
          <w:i/>
          <w:sz w:val="18"/>
          <w:szCs w:val="18"/>
        </w:rPr>
        <w:t>светодиодного светильника</w:t>
      </w:r>
      <w:r w:rsidR="00463FC7" w:rsidRPr="00D62EC6">
        <w:rPr>
          <w:rFonts w:eastAsiaTheme="minorHAnsi" w:cs="Times New Roman"/>
          <w:i/>
          <w:sz w:val="18"/>
          <w:szCs w:val="18"/>
        </w:rPr>
        <w:t xml:space="preserve"> Парма</w:t>
      </w:r>
      <w:r w:rsidR="004D1A95" w:rsidRPr="00D62EC6">
        <w:rPr>
          <w:rFonts w:eastAsiaTheme="minorHAnsi" w:cs="Times New Roman"/>
          <w:i/>
          <w:sz w:val="18"/>
          <w:szCs w:val="18"/>
        </w:rPr>
        <w:t xml:space="preserve"> </w:t>
      </w:r>
      <w:proofErr w:type="spellStart"/>
      <w:r w:rsidR="00D62EC6" w:rsidRPr="00D62EC6">
        <w:rPr>
          <w:rFonts w:eastAsiaTheme="minorHAnsi" w:cs="Times New Roman"/>
          <w:i/>
          <w:sz w:val="18"/>
          <w:szCs w:val="18"/>
        </w:rPr>
        <w:t>Сота</w:t>
      </w:r>
      <w:proofErr w:type="spellEnd"/>
      <w:r w:rsidR="00CB5490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D62EC6" w:rsidRPr="00D62EC6">
        <w:rPr>
          <w:rFonts w:eastAsiaTheme="minorHAnsi" w:cs="Times New Roman"/>
          <w:i/>
          <w:sz w:val="18"/>
          <w:szCs w:val="18"/>
        </w:rPr>
        <w:t>–</w:t>
      </w:r>
      <w:r w:rsidR="00CB5490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D62EC6" w:rsidRPr="00D62EC6">
        <w:rPr>
          <w:rFonts w:eastAsiaTheme="minorHAnsi" w:cs="Times New Roman"/>
          <w:i/>
          <w:sz w:val="18"/>
          <w:szCs w:val="18"/>
        </w:rPr>
        <w:t>офисы, конференц-залы, торговые</w:t>
      </w:r>
      <w:r w:rsidR="00744D4B" w:rsidRPr="00D62EC6">
        <w:rPr>
          <w:rFonts w:eastAsiaTheme="minorHAnsi" w:cs="Times New Roman"/>
          <w:i/>
          <w:sz w:val="18"/>
          <w:szCs w:val="18"/>
        </w:rPr>
        <w:t>,</w:t>
      </w:r>
      <w:r w:rsidRPr="00D62EC6">
        <w:rPr>
          <w:sz w:val="18"/>
          <w:szCs w:val="18"/>
        </w:rPr>
        <w:t xml:space="preserve"> </w:t>
      </w:r>
      <w:r w:rsidR="00D62EC6" w:rsidRPr="00D62EC6">
        <w:rPr>
          <w:sz w:val="18"/>
          <w:szCs w:val="18"/>
        </w:rPr>
        <w:t>образовательные</w:t>
      </w:r>
      <w:r w:rsidR="00D62EC6">
        <w:rPr>
          <w:sz w:val="18"/>
          <w:szCs w:val="18"/>
        </w:rPr>
        <w:t xml:space="preserve"> и медицинские помещения</w:t>
      </w:r>
      <w:r w:rsidR="003A553A" w:rsidRPr="00D62EC6">
        <w:rPr>
          <w:rFonts w:eastAsiaTheme="minorHAnsi"/>
          <w:i/>
          <w:sz w:val="18"/>
          <w:szCs w:val="18"/>
        </w:rPr>
        <w:t>.</w:t>
      </w:r>
      <w:r w:rsidR="00597FB2" w:rsidRPr="00D62EC6">
        <w:rPr>
          <w:rFonts w:eastAsiaTheme="minorHAnsi"/>
          <w:i/>
          <w:sz w:val="18"/>
          <w:szCs w:val="18"/>
        </w:rPr>
        <w:t xml:space="preserve"> </w:t>
      </w:r>
    </w:p>
    <w:p w:rsidR="002E2721" w:rsidRPr="00D62EC6" w:rsidRDefault="00470A13" w:rsidP="002E2721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D62EC6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 w:rsidRPr="00D62EC6">
        <w:rPr>
          <w:rFonts w:eastAsiaTheme="minorHAnsi" w:cs="Times New Roman"/>
          <w:i/>
          <w:sz w:val="18"/>
          <w:szCs w:val="18"/>
        </w:rPr>
        <w:t>ветильник оснащ</w:t>
      </w:r>
      <w:r w:rsidR="00890805" w:rsidRPr="00D62EC6">
        <w:rPr>
          <w:rFonts w:eastAsiaTheme="minorHAnsi" w:cs="Times New Roman"/>
          <w:i/>
          <w:sz w:val="18"/>
          <w:szCs w:val="18"/>
        </w:rPr>
        <w:t>ается</w:t>
      </w:r>
      <w:r w:rsidR="001609B5" w:rsidRPr="00D62EC6">
        <w:rPr>
          <w:rFonts w:eastAsiaTheme="minorHAnsi" w:cs="Times New Roman"/>
          <w:i/>
          <w:sz w:val="18"/>
          <w:szCs w:val="18"/>
        </w:rPr>
        <w:t xml:space="preserve"> </w:t>
      </w:r>
      <w:proofErr w:type="spellStart"/>
      <w:r w:rsidR="00F914B9">
        <w:rPr>
          <w:rFonts w:eastAsiaTheme="minorHAnsi" w:cs="Times New Roman"/>
          <w:i/>
          <w:sz w:val="18"/>
          <w:szCs w:val="18"/>
        </w:rPr>
        <w:t>рассеивателем</w:t>
      </w:r>
      <w:proofErr w:type="spellEnd"/>
      <w:r w:rsidR="00F914B9">
        <w:rPr>
          <w:rFonts w:eastAsiaTheme="minorHAnsi" w:cs="Times New Roman"/>
          <w:i/>
          <w:sz w:val="18"/>
          <w:szCs w:val="18"/>
        </w:rPr>
        <w:t xml:space="preserve"> опал или </w:t>
      </w:r>
      <w:proofErr w:type="spellStart"/>
      <w:r w:rsidR="00F914B9">
        <w:rPr>
          <w:rFonts w:eastAsiaTheme="minorHAnsi" w:cs="Times New Roman"/>
          <w:i/>
          <w:sz w:val="18"/>
          <w:szCs w:val="18"/>
        </w:rPr>
        <w:t>микропризма</w:t>
      </w:r>
      <w:proofErr w:type="spellEnd"/>
      <w:r w:rsidR="002E2721" w:rsidRPr="00D62EC6">
        <w:rPr>
          <w:rFonts w:eastAsiaTheme="minorHAnsi" w:cs="Times New Roman"/>
          <w:i/>
          <w:sz w:val="18"/>
          <w:szCs w:val="18"/>
        </w:rPr>
        <w:t>.</w:t>
      </w:r>
      <w:bookmarkStart w:id="0" w:name="_GoBack"/>
      <w:bookmarkEnd w:id="0"/>
    </w:p>
    <w:p w:rsidR="00A96FFC" w:rsidRDefault="00A96FFC" w:rsidP="00C757AF">
      <w:pPr>
        <w:widowControl/>
        <w:adjustRightInd w:val="0"/>
        <w:jc w:val="both"/>
        <w:rPr>
          <w:rFonts w:eastAsiaTheme="minorHAnsi" w:cs="Times New Roman"/>
          <w:i/>
          <w:sz w:val="18"/>
          <w:szCs w:val="18"/>
        </w:rPr>
      </w:pPr>
      <w:r>
        <w:rPr>
          <w:rFonts w:eastAsiaTheme="minorHAnsi" w:cs="Times New Roman"/>
          <w:i/>
          <w:sz w:val="18"/>
          <w:szCs w:val="18"/>
        </w:rPr>
        <w:t xml:space="preserve">Светильники </w:t>
      </w:r>
      <w:proofErr w:type="spellStart"/>
      <w:r>
        <w:rPr>
          <w:rFonts w:eastAsiaTheme="minorHAnsi" w:cs="Times New Roman"/>
          <w:i/>
          <w:sz w:val="18"/>
          <w:szCs w:val="18"/>
        </w:rPr>
        <w:t>Сота</w:t>
      </w:r>
      <w:proofErr w:type="spellEnd"/>
      <w:r>
        <w:rPr>
          <w:rFonts w:eastAsiaTheme="minorHAnsi" w:cs="Times New Roman"/>
          <w:i/>
          <w:sz w:val="18"/>
          <w:szCs w:val="18"/>
        </w:rPr>
        <w:t xml:space="preserve"> предназначены для монтажа </w:t>
      </w:r>
      <w:r w:rsidRPr="00A96FFC">
        <w:rPr>
          <w:rFonts w:eastAsiaTheme="minorHAnsi" w:cs="Times New Roman"/>
          <w:i/>
          <w:sz w:val="18"/>
          <w:szCs w:val="18"/>
        </w:rPr>
        <w:t>в потолок типа «</w:t>
      </w:r>
      <w:proofErr w:type="spellStart"/>
      <w:r w:rsidRPr="00A96FFC">
        <w:rPr>
          <w:rFonts w:eastAsiaTheme="minorHAnsi" w:cs="Times New Roman"/>
          <w:i/>
          <w:sz w:val="18"/>
          <w:szCs w:val="18"/>
        </w:rPr>
        <w:t>Армстронг</w:t>
      </w:r>
      <w:proofErr w:type="spellEnd"/>
      <w:r w:rsidRPr="00A96FFC">
        <w:rPr>
          <w:rFonts w:eastAsiaTheme="minorHAnsi" w:cs="Times New Roman"/>
          <w:i/>
          <w:sz w:val="18"/>
          <w:szCs w:val="18"/>
        </w:rPr>
        <w:t>»</w:t>
      </w:r>
      <w:r>
        <w:rPr>
          <w:rFonts w:eastAsiaTheme="minorHAnsi" w:cs="Times New Roman"/>
          <w:i/>
          <w:sz w:val="18"/>
          <w:szCs w:val="18"/>
        </w:rPr>
        <w:t>.</w:t>
      </w:r>
    </w:p>
    <w:p w:rsidR="00A96FFC" w:rsidRPr="00D62EC6" w:rsidRDefault="00A96FFC" w:rsidP="00C757AF">
      <w:pPr>
        <w:widowControl/>
        <w:adjustRightInd w:val="0"/>
        <w:jc w:val="both"/>
        <w:rPr>
          <w:rFonts w:eastAsiaTheme="minorHAnsi" w:cs="Times New Roman"/>
          <w:i/>
          <w:sz w:val="24"/>
          <w:szCs w:val="24"/>
        </w:rPr>
      </w:pPr>
    </w:p>
    <w:p w:rsidR="00A96FFC" w:rsidRDefault="00A96FFC" w:rsidP="00C757AF">
      <w:pPr>
        <w:widowControl/>
        <w:adjustRightInd w:val="0"/>
        <w:jc w:val="both"/>
        <w:rPr>
          <w:rFonts w:cs="Times New Roman"/>
          <w:b/>
          <w:i/>
          <w:sz w:val="20"/>
          <w:szCs w:val="20"/>
        </w:rPr>
      </w:pPr>
    </w:p>
    <w:p w:rsidR="00A96FFC" w:rsidRDefault="00A96FFC" w:rsidP="004448C3">
      <w:pPr>
        <w:widowControl/>
        <w:adjustRightInd w:val="0"/>
        <w:jc w:val="center"/>
        <w:rPr>
          <w:rFonts w:cs="Times New Roman"/>
          <w:b/>
          <w:i/>
          <w:sz w:val="20"/>
          <w:szCs w:val="20"/>
        </w:rPr>
      </w:pPr>
    </w:p>
    <w:p w:rsidR="00463FC7" w:rsidRDefault="007A3747" w:rsidP="008018DD">
      <w:pPr>
        <w:widowControl/>
        <w:adjustRightInd w:val="0"/>
        <w:rPr>
          <w:rFonts w:cs="Times New Roman"/>
          <w:b/>
          <w:i/>
          <w:sz w:val="20"/>
          <w:szCs w:val="20"/>
        </w:rPr>
      </w:pPr>
      <w:r w:rsidRPr="00C757AF">
        <w:rPr>
          <w:rFonts w:cs="Times New Roman"/>
          <w:b/>
          <w:i/>
          <w:sz w:val="20"/>
          <w:szCs w:val="20"/>
        </w:rPr>
        <w:t>КСС</w:t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FA235C" w:rsidRPr="00C757AF">
        <w:rPr>
          <w:rFonts w:cs="Times New Roman"/>
          <w:b/>
          <w:i/>
          <w:sz w:val="20"/>
          <w:szCs w:val="20"/>
        </w:rPr>
        <w:t xml:space="preserve">  </w:t>
      </w:r>
      <w:r w:rsidR="004448C3">
        <w:rPr>
          <w:rFonts w:cs="Times New Roman"/>
          <w:b/>
          <w:i/>
          <w:sz w:val="20"/>
          <w:szCs w:val="20"/>
        </w:rPr>
        <w:t xml:space="preserve">           </w:t>
      </w:r>
      <w:r w:rsidR="008018DD">
        <w:rPr>
          <w:rFonts w:cs="Times New Roman"/>
          <w:b/>
          <w:i/>
          <w:sz w:val="20"/>
          <w:szCs w:val="20"/>
        </w:rPr>
        <w:tab/>
      </w:r>
      <w:r w:rsidR="008018DD">
        <w:rPr>
          <w:rFonts w:cs="Times New Roman"/>
          <w:b/>
          <w:i/>
          <w:sz w:val="20"/>
          <w:szCs w:val="20"/>
        </w:rPr>
        <w:tab/>
      </w:r>
      <w:r w:rsidR="00AC6C72" w:rsidRPr="00C757AF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655926" w:rsidRDefault="008018DD" w:rsidP="00463FC7">
      <w:pPr>
        <w:rPr>
          <w:noProof/>
          <w:sz w:val="12"/>
          <w:szCs w:val="12"/>
          <w:lang w:eastAsia="ru-RU"/>
        </w:rPr>
      </w:pPr>
      <w:r>
        <w:rPr>
          <w:noProof/>
          <w:sz w:val="12"/>
          <w:szCs w:val="12"/>
          <w:lang w:eastAsia="ru-RU"/>
        </w:rPr>
        <w:t xml:space="preserve">   </w:t>
      </w:r>
    </w:p>
    <w:p w:rsidR="00463FC7" w:rsidRPr="00D61B41" w:rsidRDefault="00586164" w:rsidP="00463FC7">
      <w:pPr>
        <w:rPr>
          <w:noProof/>
          <w:sz w:val="8"/>
          <w:lang w:eastAsia="ru-RU"/>
        </w:rPr>
      </w:pPr>
      <w:r w:rsidRPr="008018DD">
        <w:rPr>
          <w:noProof/>
          <w:sz w:val="12"/>
          <w:szCs w:val="12"/>
          <w:lang w:eastAsia="ru-RU"/>
        </w:rPr>
        <w:t>Опал</w:t>
      </w:r>
      <w:r w:rsidR="008018DD">
        <w:rPr>
          <w:noProof/>
          <w:sz w:val="8"/>
          <w:lang w:eastAsia="ru-RU"/>
        </w:rPr>
        <w:tab/>
      </w:r>
      <w:r w:rsidR="008018DD">
        <w:rPr>
          <w:noProof/>
          <w:sz w:val="8"/>
          <w:lang w:eastAsia="ru-RU"/>
        </w:rPr>
        <w:tab/>
      </w:r>
      <w:r w:rsidR="00655926">
        <w:rPr>
          <w:noProof/>
          <w:sz w:val="8"/>
          <w:lang w:eastAsia="ru-RU"/>
        </w:rPr>
        <w:tab/>
        <w:t xml:space="preserve">                  </w:t>
      </w:r>
      <w:r w:rsidR="008018DD" w:rsidRPr="008018DD">
        <w:rPr>
          <w:noProof/>
          <w:sz w:val="12"/>
          <w:szCs w:val="12"/>
          <w:lang w:eastAsia="ru-RU"/>
        </w:rPr>
        <w:t>Микропризма</w:t>
      </w:r>
    </w:p>
    <w:p w:rsidR="005D7728" w:rsidRDefault="00655926" w:rsidP="00586164">
      <w:pPr>
        <w:pStyle w:val="1"/>
        <w:tabs>
          <w:tab w:val="left" w:pos="670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1689100</wp:posOffset>
            </wp:positionH>
            <wp:positionV relativeFrom="paragraph">
              <wp:posOffset>90170</wp:posOffset>
            </wp:positionV>
            <wp:extent cx="1411605" cy="1407160"/>
            <wp:effectExtent l="19050" t="0" r="0" b="0"/>
            <wp:wrapTight wrapText="bothSides">
              <wp:wrapPolygon edited="0">
                <wp:start x="-291" y="0"/>
                <wp:lineTo x="-291" y="21347"/>
                <wp:lineTo x="21571" y="21347"/>
                <wp:lineTo x="21571" y="0"/>
                <wp:lineTo x="-291" y="0"/>
              </wp:wrapPolygon>
            </wp:wrapTight>
            <wp:docPr id="7" name="Рисунок 7" descr="C:\Users\user\Desktop\КЛИЕНТЫ\Тендеры КОНТУР\СВЕТИЛЬНИКИ\Сота\Микропризма\КСС+описание\КСС Микроприз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ЛИЕНТЫ\Тендеры КОНТУР\СВЕТИЛЬНИКИ\Сота\Микропризма\КСС+описание\КСС Микропризм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-52705</wp:posOffset>
            </wp:positionH>
            <wp:positionV relativeFrom="paragraph">
              <wp:posOffset>90170</wp:posOffset>
            </wp:positionV>
            <wp:extent cx="1372235" cy="1367155"/>
            <wp:effectExtent l="19050" t="0" r="0" b="0"/>
            <wp:wrapTight wrapText="bothSides">
              <wp:wrapPolygon edited="0">
                <wp:start x="-300" y="0"/>
                <wp:lineTo x="-300" y="21369"/>
                <wp:lineTo x="21590" y="21369"/>
                <wp:lineTo x="21590" y="0"/>
                <wp:lineTo x="-300" y="0"/>
              </wp:wrapPolygon>
            </wp:wrapTight>
            <wp:docPr id="6" name="Рисунок 6" descr="C:\Users\user\Desktop\КЛИЕНТЫ\Тендеры КОНТУР\СВЕТИЛЬНИКИ\Сота\Опал\КСС+описание\КСС Оп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ЛИЕНТЫ\Тендеры КОНТУР\СВЕТИЛЬНИКИ\Сота\Опал\КСС+описание\КСС Опал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72235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3673475</wp:posOffset>
            </wp:positionH>
            <wp:positionV relativeFrom="margin">
              <wp:posOffset>2937510</wp:posOffset>
            </wp:positionV>
            <wp:extent cx="2359660" cy="1645920"/>
            <wp:effectExtent l="19050" t="0" r="2540" b="0"/>
            <wp:wrapSquare wrapText="bothSides"/>
            <wp:docPr id="5" name="Рисунок 5" descr="C:\Users\user\Desktop\КЛИЕНТЫ\Тендеры КОНТУР\СВЕТИЛЬНИКИ\Сота\Опал\Фото\GB-promled-sota-20-#-#-#-#-#-#-#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ЛИЕНТЫ\Тендеры КОНТУР\СВЕТИЛЬНИКИ\Сота\Опал\Фото\GB-promled-sota-20-#-#-#-#-#-#-#-800x8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66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6164">
        <w:rPr>
          <w:rFonts w:cs="Times New Roman"/>
          <w:sz w:val="20"/>
          <w:szCs w:val="20"/>
        </w:rPr>
        <w:tab/>
      </w:r>
    </w:p>
    <w:p w:rsidR="006037FD" w:rsidRDefault="006037FD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4448C3" w:rsidRDefault="004448C3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0524E2" w:rsidRPr="008018DD" w:rsidRDefault="000524E2" w:rsidP="004448C3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0524E2" w:rsidRPr="008018DD" w:rsidRDefault="000524E2" w:rsidP="004448C3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8018DD" w:rsidRDefault="008018DD" w:rsidP="004448C3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8018DD" w:rsidRDefault="008018DD" w:rsidP="004448C3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8018DD" w:rsidRDefault="008018DD" w:rsidP="004448C3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8018DD" w:rsidRDefault="008018DD" w:rsidP="004448C3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8018DD" w:rsidRDefault="008018DD" w:rsidP="004448C3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8018DD" w:rsidRDefault="008018DD" w:rsidP="004448C3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8018DD" w:rsidRDefault="008018DD" w:rsidP="004448C3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5D7728" w:rsidRDefault="007A3747" w:rsidP="004448C3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</w:t>
      </w:r>
      <w:r w:rsidR="005D7728">
        <w:rPr>
          <w:rFonts w:cs="Times New Roman"/>
          <w:sz w:val="20"/>
          <w:szCs w:val="20"/>
        </w:rPr>
        <w:t>ие данные и характеристики</w:t>
      </w:r>
    </w:p>
    <w:p w:rsidR="005D7728" w:rsidRDefault="005D7728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W w:w="10082" w:type="dxa"/>
        <w:tblInd w:w="93" w:type="dxa"/>
        <w:tblLook w:val="04A0" w:firstRow="1" w:lastRow="0" w:firstColumn="1" w:lastColumn="0" w:noHBand="0" w:noVBand="1"/>
      </w:tblPr>
      <w:tblGrid>
        <w:gridCol w:w="4693"/>
        <w:gridCol w:w="2835"/>
        <w:gridCol w:w="2554"/>
      </w:tblGrid>
      <w:tr w:rsidR="004448C3" w:rsidRPr="004448C3" w:rsidTr="00996862">
        <w:trPr>
          <w:trHeight w:val="226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4448C3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6"/>
                <w:lang w:eastAsia="ru-RU"/>
              </w:rPr>
              <w:t>Тип светильника: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proofErr w:type="spell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Сота</w:t>
            </w:r>
            <w:proofErr w:type="spell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 xml:space="preserve"> Опал</w:t>
            </w: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proofErr w:type="spell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Сота</w:t>
            </w:r>
            <w:proofErr w:type="spell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 xml:space="preserve"> </w:t>
            </w:r>
            <w:proofErr w:type="spell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Микропризма</w:t>
            </w:r>
            <w:proofErr w:type="spellEnd"/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Мощность, [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Вт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 xml:space="preserve"> ±10%]: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40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40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Световой поток светильника, [лм ±5%]: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5020, 5400, 5400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5210, 5600, 5600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Входящее напряжение, [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В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176...264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176...264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Частота питания, [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Гц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50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50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Коэффициент мощности [</w:t>
            </w:r>
            <w:proofErr w:type="spell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Pf</w:t>
            </w:r>
            <w:proofErr w:type="spell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], не менее: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0,98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0,98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996862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996862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Коэффициент пульсации (</w:t>
            </w:r>
            <w:proofErr w:type="spellStart"/>
            <w:r w:rsidRPr="00996862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Кп</w:t>
            </w:r>
            <w:proofErr w:type="spellEnd"/>
            <w:r w:rsidRPr="00996862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), не более</w:t>
            </w:r>
            <w:proofErr w:type="gramStart"/>
            <w:r w:rsidRPr="00996862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, [%]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1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 xml:space="preserve">Класс защиты от поражения электрическим током: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II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II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Производитель светодиода: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proofErr w:type="spell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Bridgelux</w:t>
            </w:r>
            <w:proofErr w:type="spellEnd"/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proofErr w:type="spell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Bridgelux</w:t>
            </w:r>
            <w:proofErr w:type="spellEnd"/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Цветовая температура, [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К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3000 / 4000 / 5000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3000 / 4000 / 5000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Двойной угол половинной яркости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, [°]: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100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80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Материал корпуса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Полипропилен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Полипропилен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Материал оптического элемента: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УФ-стабилизированный полистирол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УФ-стабилизированный полистирол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Тип кривой силы света: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Косинусная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Косинусная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 xml:space="preserve">Размеры светильника </w:t>
            </w:r>
            <w:proofErr w:type="spell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ДхШхВ</w:t>
            </w:r>
            <w:proofErr w:type="spell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, [мм]: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595×595×37,5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595×595×37,5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Масса светильника не более, [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кг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1,</w:t>
            </w:r>
            <w:r w:rsidR="00996862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1,</w:t>
            </w:r>
            <w:r w:rsidR="00996862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5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Масса брутто, [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кг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1,7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1,7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Крепление, [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мм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Встраиваемый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 xml:space="preserve"> / Накладной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Встраиваемый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 xml:space="preserve"> / Накладной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Степень защиты, [IP]: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30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30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УХЛ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4</w:t>
            </w:r>
            <w:proofErr w:type="gramEnd"/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УХЛ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4</w:t>
            </w:r>
            <w:proofErr w:type="gramEnd"/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Температура эксплуатации, [°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С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от -40 до +40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от -40 до +40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м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996862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2 - 6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996862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2 – 6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Гарантийный срок, [мес.]: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60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60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Срок службы светодиодов не менее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,[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час]: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100000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100000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Мощность аварийного блока питания, [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Вт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2,5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2,5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Световой поток в аварийном режиме, [лм]: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996862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350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3</w:t>
            </w:r>
            <w:r w:rsidR="00996862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50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Время работы в аварийном режиме, [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ч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1</w:t>
            </w:r>
            <w:r w:rsidR="00996862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,5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1</w:t>
            </w:r>
            <w:r w:rsidR="00996862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,5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Емкость аккумуляторной батареи, [</w:t>
            </w:r>
            <w:proofErr w:type="spell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мАч</w:t>
            </w:r>
            <w:proofErr w:type="spell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996862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2200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996862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2200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Напряжение аккумуляторной батареи, [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В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996862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3,7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996862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3,7</w:t>
            </w:r>
          </w:p>
        </w:tc>
      </w:tr>
      <w:tr w:rsidR="004448C3" w:rsidRPr="004448C3" w:rsidTr="00996862">
        <w:trPr>
          <w:trHeight w:val="22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Время полной зарядки батареи, [</w:t>
            </w:r>
            <w:proofErr w:type="gramStart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ч</w:t>
            </w:r>
            <w:proofErr w:type="gramEnd"/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]: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24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8C3" w:rsidRPr="004448C3" w:rsidRDefault="004448C3" w:rsidP="0099686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</w:pPr>
            <w:r w:rsidRPr="004448C3">
              <w:rPr>
                <w:rFonts w:ascii="Calibri" w:eastAsia="Times New Roman" w:hAnsi="Calibri" w:cs="Calibri"/>
                <w:color w:val="000000"/>
                <w:sz w:val="14"/>
                <w:szCs w:val="16"/>
                <w:lang w:eastAsia="ru-RU"/>
              </w:rPr>
              <w:t>24</w:t>
            </w:r>
          </w:p>
        </w:tc>
      </w:tr>
    </w:tbl>
    <w:p w:rsidR="005D7728" w:rsidRPr="001B4F6F" w:rsidRDefault="005D7728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5D7728" w:rsidRPr="001B4F6F" w:rsidSect="001B4F6F">
      <w:footerReference w:type="default" r:id="rId13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B17" w:rsidRDefault="00565B17">
      <w:r>
        <w:separator/>
      </w:r>
    </w:p>
  </w:endnote>
  <w:endnote w:type="continuationSeparator" w:id="0">
    <w:p w:rsidR="00565B17" w:rsidRDefault="00565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B17" w:rsidRDefault="00565B17">
      <w:r>
        <w:separator/>
      </w:r>
    </w:p>
  </w:footnote>
  <w:footnote w:type="continuationSeparator" w:id="0">
    <w:p w:rsidR="00565B17" w:rsidRDefault="00565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E6584"/>
    <w:rsid w:val="0000502F"/>
    <w:rsid w:val="000142A5"/>
    <w:rsid w:val="00015039"/>
    <w:rsid w:val="00020126"/>
    <w:rsid w:val="0005080A"/>
    <w:rsid w:val="000524E2"/>
    <w:rsid w:val="00056433"/>
    <w:rsid w:val="00056F20"/>
    <w:rsid w:val="000660B9"/>
    <w:rsid w:val="000674A0"/>
    <w:rsid w:val="0007220C"/>
    <w:rsid w:val="00075B79"/>
    <w:rsid w:val="00087287"/>
    <w:rsid w:val="000A296D"/>
    <w:rsid w:val="000A3DD3"/>
    <w:rsid w:val="000B6017"/>
    <w:rsid w:val="000D2107"/>
    <w:rsid w:val="000D3430"/>
    <w:rsid w:val="000E3688"/>
    <w:rsid w:val="000E6584"/>
    <w:rsid w:val="00106AD4"/>
    <w:rsid w:val="00107026"/>
    <w:rsid w:val="00130D67"/>
    <w:rsid w:val="001373F3"/>
    <w:rsid w:val="001545EF"/>
    <w:rsid w:val="001609B5"/>
    <w:rsid w:val="00170F6A"/>
    <w:rsid w:val="0019212D"/>
    <w:rsid w:val="001B04F6"/>
    <w:rsid w:val="001B4F6F"/>
    <w:rsid w:val="001F3ADA"/>
    <w:rsid w:val="002242ED"/>
    <w:rsid w:val="00227816"/>
    <w:rsid w:val="002520F1"/>
    <w:rsid w:val="00267DAC"/>
    <w:rsid w:val="002706DF"/>
    <w:rsid w:val="00277BC1"/>
    <w:rsid w:val="00286718"/>
    <w:rsid w:val="002A1312"/>
    <w:rsid w:val="002C0AC2"/>
    <w:rsid w:val="002C0D2C"/>
    <w:rsid w:val="002D1E24"/>
    <w:rsid w:val="002D3612"/>
    <w:rsid w:val="002D6378"/>
    <w:rsid w:val="002D6891"/>
    <w:rsid w:val="002D7F46"/>
    <w:rsid w:val="002E2721"/>
    <w:rsid w:val="002E7E3D"/>
    <w:rsid w:val="002F4200"/>
    <w:rsid w:val="002F5E12"/>
    <w:rsid w:val="002F5FA0"/>
    <w:rsid w:val="0030270C"/>
    <w:rsid w:val="003072B6"/>
    <w:rsid w:val="0031616D"/>
    <w:rsid w:val="00322302"/>
    <w:rsid w:val="00326ABA"/>
    <w:rsid w:val="00330D71"/>
    <w:rsid w:val="00381221"/>
    <w:rsid w:val="00385115"/>
    <w:rsid w:val="0039773E"/>
    <w:rsid w:val="003A553A"/>
    <w:rsid w:val="003A76FA"/>
    <w:rsid w:val="003C7457"/>
    <w:rsid w:val="003E02E8"/>
    <w:rsid w:val="00401AD7"/>
    <w:rsid w:val="00407616"/>
    <w:rsid w:val="00430B40"/>
    <w:rsid w:val="004448C3"/>
    <w:rsid w:val="0046321A"/>
    <w:rsid w:val="00463FC7"/>
    <w:rsid w:val="00467E70"/>
    <w:rsid w:val="00470A13"/>
    <w:rsid w:val="00494F2F"/>
    <w:rsid w:val="0049512A"/>
    <w:rsid w:val="004A7B51"/>
    <w:rsid w:val="004B10F5"/>
    <w:rsid w:val="004B2B2F"/>
    <w:rsid w:val="004C7E52"/>
    <w:rsid w:val="004D1A95"/>
    <w:rsid w:val="004E0114"/>
    <w:rsid w:val="004F693D"/>
    <w:rsid w:val="00506638"/>
    <w:rsid w:val="00515B6A"/>
    <w:rsid w:val="0054253B"/>
    <w:rsid w:val="00553F18"/>
    <w:rsid w:val="00565B17"/>
    <w:rsid w:val="00570072"/>
    <w:rsid w:val="00573287"/>
    <w:rsid w:val="005738FE"/>
    <w:rsid w:val="00586164"/>
    <w:rsid w:val="00586A7E"/>
    <w:rsid w:val="00597FB2"/>
    <w:rsid w:val="005A057B"/>
    <w:rsid w:val="005B7B83"/>
    <w:rsid w:val="005C156C"/>
    <w:rsid w:val="005C3CFA"/>
    <w:rsid w:val="005D6C3B"/>
    <w:rsid w:val="005D7728"/>
    <w:rsid w:val="005E1B7D"/>
    <w:rsid w:val="005F75F6"/>
    <w:rsid w:val="00601A67"/>
    <w:rsid w:val="006037FD"/>
    <w:rsid w:val="006107B2"/>
    <w:rsid w:val="006124F2"/>
    <w:rsid w:val="00613114"/>
    <w:rsid w:val="00621C5C"/>
    <w:rsid w:val="00630F7B"/>
    <w:rsid w:val="00655117"/>
    <w:rsid w:val="00655353"/>
    <w:rsid w:val="00655926"/>
    <w:rsid w:val="0066016D"/>
    <w:rsid w:val="00673D63"/>
    <w:rsid w:val="00697356"/>
    <w:rsid w:val="006A26DD"/>
    <w:rsid w:val="006A290E"/>
    <w:rsid w:val="006B10BF"/>
    <w:rsid w:val="006B16DE"/>
    <w:rsid w:val="006B60C0"/>
    <w:rsid w:val="006C5F18"/>
    <w:rsid w:val="006E41CB"/>
    <w:rsid w:val="006E435F"/>
    <w:rsid w:val="006E7F3E"/>
    <w:rsid w:val="0070274E"/>
    <w:rsid w:val="00704BB4"/>
    <w:rsid w:val="00712BEB"/>
    <w:rsid w:val="00712CEB"/>
    <w:rsid w:val="007238B1"/>
    <w:rsid w:val="00725779"/>
    <w:rsid w:val="00732646"/>
    <w:rsid w:val="00735EDF"/>
    <w:rsid w:val="00740535"/>
    <w:rsid w:val="00744D4B"/>
    <w:rsid w:val="007478DB"/>
    <w:rsid w:val="00762EEB"/>
    <w:rsid w:val="00767FB8"/>
    <w:rsid w:val="00777EBD"/>
    <w:rsid w:val="00780BC1"/>
    <w:rsid w:val="007873B7"/>
    <w:rsid w:val="007A3747"/>
    <w:rsid w:val="007A404B"/>
    <w:rsid w:val="007D52D3"/>
    <w:rsid w:val="008018DD"/>
    <w:rsid w:val="00815893"/>
    <w:rsid w:val="008160BB"/>
    <w:rsid w:val="00825D49"/>
    <w:rsid w:val="008274A6"/>
    <w:rsid w:val="00863A03"/>
    <w:rsid w:val="008710F1"/>
    <w:rsid w:val="00890805"/>
    <w:rsid w:val="00895898"/>
    <w:rsid w:val="008B2585"/>
    <w:rsid w:val="008B3D02"/>
    <w:rsid w:val="008C135F"/>
    <w:rsid w:val="008E088E"/>
    <w:rsid w:val="009000AC"/>
    <w:rsid w:val="00907C4A"/>
    <w:rsid w:val="0091073F"/>
    <w:rsid w:val="00927D2B"/>
    <w:rsid w:val="00934A72"/>
    <w:rsid w:val="009406E8"/>
    <w:rsid w:val="00941F8E"/>
    <w:rsid w:val="0094443F"/>
    <w:rsid w:val="0096317C"/>
    <w:rsid w:val="00982ED1"/>
    <w:rsid w:val="00992F2F"/>
    <w:rsid w:val="00996862"/>
    <w:rsid w:val="009A0032"/>
    <w:rsid w:val="009A331A"/>
    <w:rsid w:val="009B492F"/>
    <w:rsid w:val="009D536F"/>
    <w:rsid w:val="009F2D43"/>
    <w:rsid w:val="00A17B1D"/>
    <w:rsid w:val="00A310E4"/>
    <w:rsid w:val="00A31C5D"/>
    <w:rsid w:val="00A32F39"/>
    <w:rsid w:val="00A36160"/>
    <w:rsid w:val="00A533F4"/>
    <w:rsid w:val="00A5599A"/>
    <w:rsid w:val="00A61A54"/>
    <w:rsid w:val="00A6537C"/>
    <w:rsid w:val="00A664F7"/>
    <w:rsid w:val="00A829CE"/>
    <w:rsid w:val="00A96FFC"/>
    <w:rsid w:val="00AA4116"/>
    <w:rsid w:val="00AB1E6E"/>
    <w:rsid w:val="00AC6C72"/>
    <w:rsid w:val="00AD3D10"/>
    <w:rsid w:val="00AD4415"/>
    <w:rsid w:val="00AD68FB"/>
    <w:rsid w:val="00AE4D67"/>
    <w:rsid w:val="00AF08A5"/>
    <w:rsid w:val="00AF1F8A"/>
    <w:rsid w:val="00AF726E"/>
    <w:rsid w:val="00B02497"/>
    <w:rsid w:val="00B0289D"/>
    <w:rsid w:val="00B079A5"/>
    <w:rsid w:val="00B14C22"/>
    <w:rsid w:val="00B32B2E"/>
    <w:rsid w:val="00B33DC1"/>
    <w:rsid w:val="00B4793C"/>
    <w:rsid w:val="00B57DDA"/>
    <w:rsid w:val="00B85821"/>
    <w:rsid w:val="00B944F6"/>
    <w:rsid w:val="00B9532D"/>
    <w:rsid w:val="00BA1ABA"/>
    <w:rsid w:val="00BA1C22"/>
    <w:rsid w:val="00BD341A"/>
    <w:rsid w:val="00BD7738"/>
    <w:rsid w:val="00BE287C"/>
    <w:rsid w:val="00BF04CD"/>
    <w:rsid w:val="00BF58D3"/>
    <w:rsid w:val="00BF7634"/>
    <w:rsid w:val="00C00BDC"/>
    <w:rsid w:val="00C043CE"/>
    <w:rsid w:val="00C13BAF"/>
    <w:rsid w:val="00C222DF"/>
    <w:rsid w:val="00C42FA8"/>
    <w:rsid w:val="00C43847"/>
    <w:rsid w:val="00C51864"/>
    <w:rsid w:val="00C52D40"/>
    <w:rsid w:val="00C65BA1"/>
    <w:rsid w:val="00C7207A"/>
    <w:rsid w:val="00C757AF"/>
    <w:rsid w:val="00C757E7"/>
    <w:rsid w:val="00C85CE0"/>
    <w:rsid w:val="00CB5071"/>
    <w:rsid w:val="00CB5490"/>
    <w:rsid w:val="00CC3E03"/>
    <w:rsid w:val="00CD02EF"/>
    <w:rsid w:val="00CD7FDF"/>
    <w:rsid w:val="00CE2367"/>
    <w:rsid w:val="00CE306E"/>
    <w:rsid w:val="00CF4AA4"/>
    <w:rsid w:val="00D01D2C"/>
    <w:rsid w:val="00D148AB"/>
    <w:rsid w:val="00D45B0F"/>
    <w:rsid w:val="00D46B80"/>
    <w:rsid w:val="00D53405"/>
    <w:rsid w:val="00D534EC"/>
    <w:rsid w:val="00D61B41"/>
    <w:rsid w:val="00D62EC6"/>
    <w:rsid w:val="00D96282"/>
    <w:rsid w:val="00DA0DB0"/>
    <w:rsid w:val="00DB5EF5"/>
    <w:rsid w:val="00DC5CEF"/>
    <w:rsid w:val="00E05E07"/>
    <w:rsid w:val="00E54AF0"/>
    <w:rsid w:val="00E57A6C"/>
    <w:rsid w:val="00E83833"/>
    <w:rsid w:val="00E86E0A"/>
    <w:rsid w:val="00E97412"/>
    <w:rsid w:val="00EA0880"/>
    <w:rsid w:val="00EA1536"/>
    <w:rsid w:val="00EA60B9"/>
    <w:rsid w:val="00EA6462"/>
    <w:rsid w:val="00EB5AD1"/>
    <w:rsid w:val="00EE00A6"/>
    <w:rsid w:val="00F323CB"/>
    <w:rsid w:val="00F67DDF"/>
    <w:rsid w:val="00F712E9"/>
    <w:rsid w:val="00F914B9"/>
    <w:rsid w:val="00F96F7A"/>
    <w:rsid w:val="00FA105C"/>
    <w:rsid w:val="00FA235C"/>
    <w:rsid w:val="00FD31A6"/>
    <w:rsid w:val="00FE473B"/>
    <w:rsid w:val="00FF2CFF"/>
    <w:rsid w:val="00FF2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A4116"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rsid w:val="00AA4116"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41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A4116"/>
    <w:rPr>
      <w:sz w:val="18"/>
      <w:szCs w:val="18"/>
    </w:rPr>
  </w:style>
  <w:style w:type="paragraph" w:styleId="a4">
    <w:name w:val="List Paragraph"/>
    <w:basedOn w:val="a"/>
    <w:uiPriority w:val="1"/>
    <w:qFormat/>
    <w:rsid w:val="00AA4116"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rsid w:val="00AA4116"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7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8BBD8-3F3A-46D4-BA98-0887B74F1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9</cp:revision>
  <cp:lastPrinted>2022-01-10T05:48:00Z</cp:lastPrinted>
  <dcterms:created xsi:type="dcterms:W3CDTF">2023-02-02T10:11:00Z</dcterms:created>
  <dcterms:modified xsi:type="dcterms:W3CDTF">2024-08-07T10:15:00Z</dcterms:modified>
</cp:coreProperties>
</file>